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030A0">
      <w:pPr>
        <w:pStyle w:val="2"/>
        <w:spacing w:before="156" w:beforeLines="50" w:after="0" w:line="360" w:lineRule="auto"/>
        <w:jc w:val="center"/>
        <w:rPr>
          <w:rFonts w:ascii="宋体" w:hAnsi="宋体" w:eastAsia="宋体"/>
        </w:rPr>
      </w:pPr>
      <w:r>
        <w:rPr>
          <w:rFonts w:hint="eastAsia" w:ascii="宋体" w:hAnsi="宋体" w:eastAsia="宋体"/>
        </w:rPr>
        <w:t>供应商资格声明函</w:t>
      </w:r>
    </w:p>
    <w:p w14:paraId="222FD79C">
      <w:pPr>
        <w:keepNext w:val="0"/>
        <w:keepLines w:val="0"/>
        <w:pageBreakBefore w:val="0"/>
        <w:kinsoku/>
        <w:wordWrap/>
        <w:overflowPunct/>
        <w:topLinePunct w:val="0"/>
        <w:bidi w:val="0"/>
        <w:spacing w:line="360" w:lineRule="exact"/>
        <w:textAlignment w:val="auto"/>
        <w:rPr>
          <w:rFonts w:hint="eastAsia" w:ascii="宋体" w:hAnsi="宋体"/>
          <w:b/>
          <w:bCs/>
        </w:rPr>
      </w:pPr>
      <w:r>
        <w:rPr>
          <w:rFonts w:hint="eastAsia" w:ascii="宋体" w:hAnsi="宋体" w:cs="宋体"/>
          <w:b/>
          <w:bCs/>
        </w:rPr>
        <w:t>致：</w:t>
      </w:r>
      <w:r>
        <w:rPr>
          <w:rFonts w:hint="eastAsia" w:ascii="宋体" w:hAnsi="宋体" w:cs="宋体"/>
          <w:b/>
          <w:bCs/>
          <w:lang w:eastAsia="zh-CN"/>
        </w:rPr>
        <w:t>化州市人民医院</w:t>
      </w:r>
      <w:r>
        <w:rPr>
          <w:rFonts w:hint="eastAsia" w:ascii="宋体" w:hAnsi="宋体" w:cs="宋体"/>
          <w:b/>
          <w:bCs/>
        </w:rPr>
        <w:t>工会委员会</w:t>
      </w:r>
    </w:p>
    <w:p w14:paraId="09499361">
      <w:pPr>
        <w:keepNext w:val="0"/>
        <w:keepLines w:val="0"/>
        <w:pageBreakBefore w:val="0"/>
        <w:kinsoku/>
        <w:wordWrap/>
        <w:overflowPunct/>
        <w:topLinePunct w:val="0"/>
        <w:bidi w:val="0"/>
        <w:snapToGrid w:val="0"/>
        <w:spacing w:before="156" w:beforeLines="50" w:line="360" w:lineRule="exact"/>
        <w:ind w:firstLine="424" w:firstLineChars="202"/>
        <w:textAlignment w:val="auto"/>
        <w:rPr>
          <w:rFonts w:ascii="宋体" w:hAnsi="宋体"/>
        </w:rPr>
      </w:pPr>
      <w:r>
        <w:rPr>
          <w:rFonts w:hint="eastAsia" w:ascii="宋体" w:hAnsi="宋体" w:cs="宋体"/>
        </w:rPr>
        <w:t>关于贵单位发布</w:t>
      </w:r>
      <w:r>
        <w:rPr>
          <w:rFonts w:hint="eastAsia" w:eastAsia="宋体"/>
          <w:b/>
          <w:bCs/>
          <w:lang w:eastAsia="zh-CN"/>
        </w:rPr>
        <w:t>化州市人民医院202</w:t>
      </w:r>
      <w:r>
        <w:rPr>
          <w:rFonts w:hint="eastAsia" w:eastAsia="宋体"/>
          <w:b/>
          <w:bCs/>
          <w:lang w:val="en-US" w:eastAsia="zh-CN"/>
        </w:rPr>
        <w:t>6</w:t>
      </w:r>
      <w:bookmarkStart w:id="0" w:name="_GoBack"/>
      <w:bookmarkEnd w:id="0"/>
      <w:r>
        <w:rPr>
          <w:rFonts w:hint="eastAsia" w:eastAsia="宋体"/>
          <w:b/>
          <w:bCs/>
          <w:lang w:eastAsia="zh-CN"/>
        </w:rPr>
        <w:t>年职工生日蛋糕券</w:t>
      </w:r>
      <w:r>
        <w:rPr>
          <w:rFonts w:hint="eastAsia"/>
          <w:b/>
          <w:bCs/>
          <w:lang w:eastAsia="zh-CN"/>
        </w:rPr>
        <w:t>项目</w:t>
      </w:r>
      <w:r>
        <w:rPr>
          <w:rFonts w:hint="eastAsia" w:ascii="宋体" w:hAnsi="宋体" w:cs="宋体"/>
        </w:rPr>
        <w:t>的</w:t>
      </w:r>
      <w:r>
        <w:rPr>
          <w:rFonts w:hint="eastAsia" w:ascii="宋体" w:hAnsi="宋体" w:cs="宋体"/>
          <w:lang w:val="en-US" w:eastAsia="zh-CN"/>
        </w:rPr>
        <w:t>采购</w:t>
      </w:r>
      <w:r>
        <w:rPr>
          <w:rFonts w:hint="eastAsia" w:ascii="宋体" w:hAnsi="宋体" w:cs="宋体"/>
        </w:rPr>
        <w:t>公告</w:t>
      </w:r>
      <w:r>
        <w:rPr>
          <w:rFonts w:hint="eastAsia" w:ascii="宋体" w:hAnsi="宋体"/>
        </w:rPr>
        <w:t>，本公司（企业）愿意参</w:t>
      </w:r>
      <w:r>
        <w:rPr>
          <w:rFonts w:hint="eastAsia" w:ascii="宋体" w:hAnsi="宋体"/>
          <w:lang w:eastAsia="zh-CN"/>
        </w:rPr>
        <w:t>与报</w:t>
      </w:r>
      <w:r>
        <w:rPr>
          <w:rFonts w:hint="eastAsia" w:ascii="宋体" w:hAnsi="宋体"/>
        </w:rPr>
        <w:t>价，并声明：</w:t>
      </w:r>
    </w:p>
    <w:p w14:paraId="1EEC4AB5">
      <w:pPr>
        <w:keepNext w:val="0"/>
        <w:keepLines w:val="0"/>
        <w:pageBreakBefore w:val="0"/>
        <w:kinsoku/>
        <w:wordWrap/>
        <w:overflowPunct/>
        <w:topLinePunct w:val="0"/>
        <w:autoSpaceDE w:val="0"/>
        <w:autoSpaceDN w:val="0"/>
        <w:bidi w:val="0"/>
        <w:adjustRightInd w:val="0"/>
        <w:spacing w:before="156" w:beforeLines="50" w:line="360" w:lineRule="exact"/>
        <w:ind w:firstLine="411" w:firstLineChars="196"/>
        <w:textAlignment w:val="auto"/>
        <w:rPr>
          <w:rFonts w:hint="eastAsia" w:ascii="宋体" w:hAnsi="宋体"/>
          <w:b w:val="0"/>
          <w:bCs/>
        </w:rPr>
      </w:pPr>
      <w:r>
        <w:rPr>
          <w:rFonts w:hint="eastAsia" w:ascii="宋体" w:hAnsi="宋体"/>
          <w:b w:val="0"/>
          <w:bCs/>
        </w:rPr>
        <w:t>一、本公司（企业）具备《中华人民共和国政府采购法》第二十二条规定的条件：</w:t>
      </w:r>
    </w:p>
    <w:p w14:paraId="3D54B4CA">
      <w:pPr>
        <w:keepNext w:val="0"/>
        <w:keepLines w:val="0"/>
        <w:pageBreakBefore w:val="0"/>
        <w:kinsoku/>
        <w:wordWrap/>
        <w:overflowPunct/>
        <w:topLinePunct w:val="0"/>
        <w:autoSpaceDE w:val="0"/>
        <w:autoSpaceDN w:val="0"/>
        <w:bidi w:val="0"/>
        <w:adjustRightInd w:val="0"/>
        <w:spacing w:before="156" w:beforeLines="50" w:line="360" w:lineRule="exact"/>
        <w:ind w:firstLine="411" w:firstLineChars="196"/>
        <w:textAlignment w:val="auto"/>
        <w:rPr>
          <w:rFonts w:hint="eastAsia" w:ascii="宋体" w:hAnsi="宋体"/>
          <w:b w:val="0"/>
          <w:bCs/>
        </w:rPr>
      </w:pPr>
      <w:r>
        <w:rPr>
          <w:rFonts w:hint="eastAsia" w:ascii="宋体" w:hAnsi="宋体"/>
          <w:b w:val="0"/>
          <w:bCs/>
        </w:rPr>
        <w:t>（一）具有独立承担民事责任的能力；</w:t>
      </w:r>
    </w:p>
    <w:p w14:paraId="1D6173DA">
      <w:pPr>
        <w:keepNext w:val="0"/>
        <w:keepLines w:val="0"/>
        <w:pageBreakBefore w:val="0"/>
        <w:kinsoku/>
        <w:wordWrap/>
        <w:overflowPunct/>
        <w:topLinePunct w:val="0"/>
        <w:autoSpaceDE w:val="0"/>
        <w:autoSpaceDN w:val="0"/>
        <w:bidi w:val="0"/>
        <w:adjustRightInd w:val="0"/>
        <w:spacing w:before="156" w:beforeLines="50" w:line="360" w:lineRule="exact"/>
        <w:ind w:firstLine="411" w:firstLineChars="196"/>
        <w:textAlignment w:val="auto"/>
        <w:rPr>
          <w:rFonts w:hint="eastAsia" w:ascii="宋体" w:hAnsi="宋体"/>
          <w:b w:val="0"/>
          <w:bCs/>
        </w:rPr>
      </w:pPr>
      <w:r>
        <w:rPr>
          <w:rFonts w:hint="eastAsia" w:ascii="宋体" w:hAnsi="宋体"/>
          <w:b w:val="0"/>
          <w:bCs/>
        </w:rPr>
        <w:t xml:space="preserve">（二）具有良好的商业信誉和健全的财务会计制度； </w:t>
      </w:r>
    </w:p>
    <w:p w14:paraId="5185B61A">
      <w:pPr>
        <w:keepNext w:val="0"/>
        <w:keepLines w:val="0"/>
        <w:pageBreakBefore w:val="0"/>
        <w:kinsoku/>
        <w:wordWrap/>
        <w:overflowPunct/>
        <w:topLinePunct w:val="0"/>
        <w:autoSpaceDE w:val="0"/>
        <w:autoSpaceDN w:val="0"/>
        <w:bidi w:val="0"/>
        <w:adjustRightInd w:val="0"/>
        <w:spacing w:before="156" w:beforeLines="50" w:line="360" w:lineRule="exact"/>
        <w:ind w:firstLine="411" w:firstLineChars="196"/>
        <w:textAlignment w:val="auto"/>
        <w:rPr>
          <w:rFonts w:hint="eastAsia" w:ascii="宋体" w:hAnsi="宋体"/>
          <w:b w:val="0"/>
          <w:bCs/>
        </w:rPr>
      </w:pPr>
      <w:r>
        <w:rPr>
          <w:rFonts w:hint="eastAsia" w:ascii="宋体" w:hAnsi="宋体"/>
          <w:b w:val="0"/>
          <w:bCs/>
        </w:rPr>
        <w:t>（三）具有履行合同所必需的设备和专业技术能力；</w:t>
      </w:r>
    </w:p>
    <w:p w14:paraId="10775059">
      <w:pPr>
        <w:keepNext w:val="0"/>
        <w:keepLines w:val="0"/>
        <w:pageBreakBefore w:val="0"/>
        <w:kinsoku/>
        <w:wordWrap/>
        <w:overflowPunct/>
        <w:topLinePunct w:val="0"/>
        <w:autoSpaceDE w:val="0"/>
        <w:autoSpaceDN w:val="0"/>
        <w:bidi w:val="0"/>
        <w:adjustRightInd w:val="0"/>
        <w:spacing w:before="156" w:beforeLines="50" w:line="360" w:lineRule="exact"/>
        <w:ind w:firstLine="411" w:firstLineChars="196"/>
        <w:textAlignment w:val="auto"/>
        <w:rPr>
          <w:rFonts w:hint="eastAsia" w:ascii="宋体" w:hAnsi="宋体"/>
          <w:b w:val="0"/>
          <w:bCs/>
        </w:rPr>
      </w:pPr>
      <w:r>
        <w:rPr>
          <w:rFonts w:hint="eastAsia" w:ascii="宋体" w:hAnsi="宋体"/>
          <w:b w:val="0"/>
          <w:bCs/>
        </w:rPr>
        <w:t>（四）有依法缴纳税收和社会保障资金的良好记录；</w:t>
      </w:r>
    </w:p>
    <w:p w14:paraId="067CD055">
      <w:pPr>
        <w:keepNext w:val="0"/>
        <w:keepLines w:val="0"/>
        <w:pageBreakBefore w:val="0"/>
        <w:kinsoku/>
        <w:wordWrap/>
        <w:overflowPunct/>
        <w:topLinePunct w:val="0"/>
        <w:autoSpaceDE w:val="0"/>
        <w:autoSpaceDN w:val="0"/>
        <w:bidi w:val="0"/>
        <w:adjustRightInd w:val="0"/>
        <w:spacing w:before="156" w:beforeLines="50" w:line="360" w:lineRule="exact"/>
        <w:ind w:firstLine="411" w:firstLineChars="196"/>
        <w:textAlignment w:val="auto"/>
        <w:rPr>
          <w:rFonts w:hint="eastAsia" w:ascii="宋体" w:hAnsi="宋体"/>
          <w:b w:val="0"/>
          <w:bCs/>
        </w:rPr>
      </w:pPr>
      <w:r>
        <w:rPr>
          <w:rFonts w:hint="eastAsia" w:ascii="宋体" w:hAnsi="宋体"/>
          <w:b w:val="0"/>
          <w:bCs/>
        </w:rPr>
        <w:t>（五）参加政府采购活动前三年内，在经营活动中没有重大违法记录；</w:t>
      </w:r>
    </w:p>
    <w:p w14:paraId="64A6D992">
      <w:pPr>
        <w:keepNext w:val="0"/>
        <w:keepLines w:val="0"/>
        <w:pageBreakBefore w:val="0"/>
        <w:kinsoku/>
        <w:wordWrap/>
        <w:overflowPunct/>
        <w:topLinePunct w:val="0"/>
        <w:autoSpaceDE w:val="0"/>
        <w:autoSpaceDN w:val="0"/>
        <w:bidi w:val="0"/>
        <w:adjustRightInd w:val="0"/>
        <w:spacing w:before="156" w:beforeLines="50" w:line="360" w:lineRule="exact"/>
        <w:ind w:firstLine="411" w:firstLineChars="196"/>
        <w:textAlignment w:val="auto"/>
        <w:rPr>
          <w:rFonts w:hint="eastAsia" w:ascii="宋体" w:hAnsi="宋体"/>
          <w:b w:val="0"/>
          <w:bCs/>
        </w:rPr>
      </w:pPr>
      <w:r>
        <w:rPr>
          <w:rFonts w:hint="eastAsia" w:ascii="宋体" w:hAnsi="宋体"/>
          <w:b w:val="0"/>
          <w:bCs/>
        </w:rPr>
        <w:t>（六）法律、行政法规规定的其他条件。</w:t>
      </w:r>
    </w:p>
    <w:p w14:paraId="151CF79E">
      <w:pPr>
        <w:keepNext w:val="0"/>
        <w:keepLines w:val="0"/>
        <w:pageBreakBefore w:val="0"/>
        <w:kinsoku/>
        <w:wordWrap/>
        <w:overflowPunct/>
        <w:topLinePunct w:val="0"/>
        <w:autoSpaceDE w:val="0"/>
        <w:autoSpaceDN w:val="0"/>
        <w:bidi w:val="0"/>
        <w:adjustRightInd w:val="0"/>
        <w:spacing w:before="156" w:beforeLines="50" w:line="360" w:lineRule="exact"/>
        <w:ind w:firstLine="411" w:firstLineChars="196"/>
        <w:textAlignment w:val="auto"/>
        <w:rPr>
          <w:rFonts w:hint="eastAsia" w:ascii="宋体" w:hAnsi="宋体"/>
          <w:b w:val="0"/>
          <w:bCs/>
        </w:rPr>
      </w:pPr>
      <w:r>
        <w:rPr>
          <w:rFonts w:hint="eastAsia" w:ascii="宋体" w:hAnsi="宋体"/>
          <w:b w:val="0"/>
          <w:bCs/>
        </w:rPr>
        <w:t>二、本公司具有本次采购项目服务能力。</w:t>
      </w:r>
    </w:p>
    <w:p w14:paraId="554821BD">
      <w:pPr>
        <w:keepNext w:val="0"/>
        <w:keepLines w:val="0"/>
        <w:pageBreakBefore w:val="0"/>
        <w:kinsoku/>
        <w:wordWrap/>
        <w:overflowPunct/>
        <w:topLinePunct w:val="0"/>
        <w:autoSpaceDE w:val="0"/>
        <w:autoSpaceDN w:val="0"/>
        <w:bidi w:val="0"/>
        <w:adjustRightInd w:val="0"/>
        <w:spacing w:before="156" w:beforeLines="50" w:line="360" w:lineRule="exact"/>
        <w:ind w:firstLine="411" w:firstLineChars="196"/>
        <w:textAlignment w:val="auto"/>
        <w:rPr>
          <w:rFonts w:hint="eastAsia" w:ascii="宋体" w:hAnsi="宋体"/>
          <w:b w:val="0"/>
          <w:bCs/>
        </w:rPr>
      </w:pPr>
      <w:r>
        <w:rPr>
          <w:rFonts w:hint="eastAsia" w:ascii="宋体" w:hAnsi="宋体"/>
          <w:b w:val="0"/>
          <w:bCs/>
        </w:rPr>
        <w:t>三、本公司有固定的经营场所，信誉良好、售后维护服务好，并且在经营活动中无严重违法记录。</w:t>
      </w:r>
    </w:p>
    <w:p w14:paraId="795E926D">
      <w:pPr>
        <w:keepNext w:val="0"/>
        <w:keepLines w:val="0"/>
        <w:pageBreakBefore w:val="0"/>
        <w:kinsoku/>
        <w:wordWrap/>
        <w:overflowPunct/>
        <w:topLinePunct w:val="0"/>
        <w:autoSpaceDE w:val="0"/>
        <w:autoSpaceDN w:val="0"/>
        <w:bidi w:val="0"/>
        <w:adjustRightInd w:val="0"/>
        <w:spacing w:before="156" w:beforeLines="50" w:line="360" w:lineRule="exact"/>
        <w:ind w:firstLine="411" w:firstLineChars="196"/>
        <w:textAlignment w:val="auto"/>
        <w:rPr>
          <w:rFonts w:hint="eastAsia" w:ascii="宋体" w:hAnsi="宋体"/>
          <w:b w:val="0"/>
          <w:bCs/>
        </w:rPr>
      </w:pPr>
      <w:r>
        <w:rPr>
          <w:rFonts w:hint="eastAsia" w:ascii="宋体" w:hAnsi="宋体"/>
          <w:b w:val="0"/>
          <w:bCs/>
        </w:rPr>
        <w:t>四、本公司在本项目中具备独立完成合同内容的专业服务能力，不向第三方转包、分包或拆分合同项目。</w:t>
      </w:r>
    </w:p>
    <w:p w14:paraId="36046B26">
      <w:pPr>
        <w:keepNext w:val="0"/>
        <w:keepLines w:val="0"/>
        <w:pageBreakBefore w:val="0"/>
        <w:kinsoku/>
        <w:wordWrap/>
        <w:overflowPunct/>
        <w:topLinePunct w:val="0"/>
        <w:autoSpaceDE w:val="0"/>
        <w:autoSpaceDN w:val="0"/>
        <w:bidi w:val="0"/>
        <w:adjustRightInd w:val="0"/>
        <w:spacing w:before="156" w:beforeLines="50" w:line="360" w:lineRule="exact"/>
        <w:ind w:firstLine="411" w:firstLineChars="196"/>
        <w:textAlignment w:val="auto"/>
        <w:rPr>
          <w:rFonts w:hint="eastAsia" w:ascii="宋体" w:hAnsi="宋体"/>
          <w:b w:val="0"/>
          <w:bCs/>
        </w:rPr>
      </w:pPr>
      <w:r>
        <w:rPr>
          <w:rFonts w:hint="eastAsia" w:ascii="宋体" w:hAnsi="宋体"/>
          <w:b w:val="0"/>
          <w:bCs/>
        </w:rPr>
        <w:t>五、供应商具有在有效期内的《食品</w:t>
      </w:r>
      <w:r>
        <w:rPr>
          <w:rFonts w:hint="eastAsia" w:ascii="宋体" w:hAnsi="宋体"/>
          <w:b w:val="0"/>
          <w:bCs/>
          <w:lang w:eastAsia="zh-CN"/>
        </w:rPr>
        <w:t>生产</w:t>
      </w:r>
      <w:r>
        <w:rPr>
          <w:rFonts w:hint="eastAsia" w:ascii="宋体" w:hAnsi="宋体"/>
          <w:b w:val="0"/>
          <w:bCs/>
        </w:rPr>
        <w:t>许可证》</w:t>
      </w:r>
      <w:r>
        <w:rPr>
          <w:rFonts w:hint="eastAsia" w:ascii="宋体" w:hAnsi="宋体"/>
          <w:b w:val="0"/>
          <w:bCs/>
          <w:lang w:eastAsia="zh-CN"/>
        </w:rPr>
        <w:t>或</w:t>
      </w:r>
      <w:r>
        <w:rPr>
          <w:rFonts w:hint="eastAsia" w:ascii="宋体" w:hAnsi="宋体"/>
          <w:b w:val="0"/>
          <w:bCs/>
        </w:rPr>
        <w:t>《食品经营许可证》或《仅销售预包装食品单位备案凭证》</w:t>
      </w:r>
      <w:r>
        <w:rPr>
          <w:rFonts w:hint="eastAsia" w:ascii="宋体" w:hAnsi="宋体"/>
          <w:b w:val="0"/>
          <w:bCs/>
          <w:lang w:eastAsia="zh-CN"/>
        </w:rPr>
        <w:t>等有效资质</w:t>
      </w:r>
      <w:r>
        <w:rPr>
          <w:rFonts w:hint="eastAsia" w:ascii="宋体" w:hAnsi="宋体"/>
          <w:b w:val="0"/>
          <w:bCs/>
        </w:rPr>
        <w:t>。（1.提供在有效期内的证书扫描件，如证书上未体现年检记录或有效期的，需同时提供发证机构官方网站显示的年检或有效期的截图作为证明材料；2.如国家另有规定的，则适用其规定，投标人提供相关证明材料，如有效的资质证书及相关政府部门的规定；）。</w:t>
      </w:r>
    </w:p>
    <w:p w14:paraId="61A78888">
      <w:pPr>
        <w:keepNext w:val="0"/>
        <w:keepLines w:val="0"/>
        <w:pageBreakBefore w:val="0"/>
        <w:kinsoku/>
        <w:wordWrap/>
        <w:overflowPunct/>
        <w:topLinePunct w:val="0"/>
        <w:autoSpaceDE w:val="0"/>
        <w:autoSpaceDN w:val="0"/>
        <w:bidi w:val="0"/>
        <w:adjustRightInd w:val="0"/>
        <w:spacing w:before="156" w:beforeLines="50" w:line="360" w:lineRule="exact"/>
        <w:ind w:firstLine="411" w:firstLineChars="196"/>
        <w:textAlignment w:val="auto"/>
        <w:rPr>
          <w:rFonts w:hint="eastAsia" w:ascii="宋体" w:hAnsi="宋体"/>
          <w:b w:val="0"/>
          <w:bCs/>
        </w:rPr>
      </w:pPr>
      <w:r>
        <w:rPr>
          <w:rFonts w:hint="eastAsia" w:ascii="宋体" w:hAnsi="宋体"/>
          <w:b w:val="0"/>
          <w:bCs/>
        </w:rPr>
        <w:t>本公司（企业）承诺在本次采购活动中，如有违法、违规、弄虚作假行为，所造成的损失、不良后果及法律责任，一律由我公司（企业）承担。</w:t>
      </w:r>
    </w:p>
    <w:p w14:paraId="5950C377">
      <w:pPr>
        <w:keepNext w:val="0"/>
        <w:keepLines w:val="0"/>
        <w:pageBreakBefore w:val="0"/>
        <w:kinsoku/>
        <w:wordWrap/>
        <w:overflowPunct/>
        <w:topLinePunct w:val="0"/>
        <w:autoSpaceDE w:val="0"/>
        <w:autoSpaceDN w:val="0"/>
        <w:bidi w:val="0"/>
        <w:adjustRightInd w:val="0"/>
        <w:spacing w:before="156" w:beforeLines="50" w:line="360" w:lineRule="exact"/>
        <w:ind w:firstLine="411" w:firstLineChars="196"/>
        <w:textAlignment w:val="auto"/>
        <w:rPr>
          <w:rFonts w:hint="eastAsia" w:ascii="宋体" w:hAnsi="宋体"/>
          <w:b w:val="0"/>
          <w:bCs/>
        </w:rPr>
      </w:pPr>
      <w:r>
        <w:rPr>
          <w:rFonts w:hint="eastAsia" w:ascii="宋体" w:hAnsi="宋体"/>
          <w:b w:val="0"/>
          <w:bCs/>
        </w:rPr>
        <w:t>特此声明！</w:t>
      </w:r>
    </w:p>
    <w:p w14:paraId="09CEDC96">
      <w:pPr>
        <w:keepNext w:val="0"/>
        <w:keepLines w:val="0"/>
        <w:pageBreakBefore w:val="0"/>
        <w:kinsoku/>
        <w:wordWrap/>
        <w:overflowPunct/>
        <w:topLinePunct w:val="0"/>
        <w:autoSpaceDE w:val="0"/>
        <w:autoSpaceDN w:val="0"/>
        <w:bidi w:val="0"/>
        <w:adjustRightInd w:val="0"/>
        <w:spacing w:before="156" w:beforeLines="50" w:line="360" w:lineRule="exact"/>
        <w:ind w:firstLine="411" w:firstLineChars="196"/>
        <w:textAlignment w:val="auto"/>
        <w:rPr>
          <w:rFonts w:ascii="宋体" w:hAnsi="宋体"/>
          <w:b w:val="0"/>
          <w:bCs/>
        </w:rPr>
      </w:pPr>
      <w:r>
        <w:rPr>
          <w:rFonts w:hint="eastAsia" w:ascii="宋体" w:hAnsi="宋体"/>
          <w:b w:val="0"/>
          <w:bCs/>
        </w:rPr>
        <w:t>备注：</w:t>
      </w:r>
    </w:p>
    <w:p w14:paraId="13356767">
      <w:pPr>
        <w:pStyle w:val="6"/>
        <w:keepNext w:val="0"/>
        <w:keepLines w:val="0"/>
        <w:pageBreakBefore w:val="0"/>
        <w:numPr>
          <w:ilvl w:val="0"/>
          <w:numId w:val="1"/>
        </w:numPr>
        <w:kinsoku/>
        <w:wordWrap/>
        <w:overflowPunct/>
        <w:topLinePunct w:val="0"/>
        <w:autoSpaceDE w:val="0"/>
        <w:autoSpaceDN w:val="0"/>
        <w:bidi w:val="0"/>
        <w:adjustRightInd w:val="0"/>
        <w:spacing w:before="156" w:beforeLines="50" w:line="360" w:lineRule="exact"/>
        <w:ind w:firstLineChars="0"/>
        <w:textAlignment w:val="auto"/>
        <w:rPr>
          <w:rFonts w:ascii="宋体" w:hAnsi="宋体"/>
        </w:rPr>
      </w:pPr>
      <w:r>
        <w:rPr>
          <w:rFonts w:hint="eastAsia" w:ascii="宋体" w:hAnsi="宋体"/>
        </w:rPr>
        <w:t>本声明函必须提供且内容不得擅自删改，否则视为响应无效。</w:t>
      </w:r>
    </w:p>
    <w:p w14:paraId="492BBD79">
      <w:pPr>
        <w:pStyle w:val="6"/>
        <w:keepNext w:val="0"/>
        <w:keepLines w:val="0"/>
        <w:pageBreakBefore w:val="0"/>
        <w:numPr>
          <w:ilvl w:val="0"/>
          <w:numId w:val="1"/>
        </w:numPr>
        <w:kinsoku/>
        <w:wordWrap/>
        <w:overflowPunct/>
        <w:topLinePunct w:val="0"/>
        <w:bidi w:val="0"/>
        <w:snapToGrid w:val="0"/>
        <w:spacing w:before="156" w:beforeLines="50" w:line="360" w:lineRule="exact"/>
        <w:ind w:firstLineChars="0"/>
        <w:textAlignment w:val="auto"/>
        <w:rPr>
          <w:rFonts w:ascii="宋体" w:hAnsi="宋体"/>
          <w:szCs w:val="21"/>
        </w:rPr>
      </w:pPr>
      <w:r>
        <w:rPr>
          <w:rFonts w:hint="eastAsia" w:ascii="宋体" w:hAnsi="宋体"/>
          <w:szCs w:val="21"/>
        </w:rPr>
        <w:t>本声明函如有虚假或与事实不符的，作无效报价处理。</w:t>
      </w:r>
    </w:p>
    <w:p w14:paraId="48D7B709">
      <w:pPr>
        <w:keepNext w:val="0"/>
        <w:keepLines w:val="0"/>
        <w:pageBreakBefore w:val="0"/>
        <w:kinsoku/>
        <w:wordWrap/>
        <w:overflowPunct/>
        <w:topLinePunct w:val="0"/>
        <w:bidi w:val="0"/>
        <w:spacing w:before="156" w:beforeLines="50" w:line="360" w:lineRule="exact"/>
        <w:ind w:firstLine="5670" w:firstLineChars="2700"/>
        <w:textAlignment w:val="auto"/>
        <w:rPr>
          <w:rFonts w:ascii="宋体" w:hAnsi="宋体"/>
          <w:u w:val="single"/>
        </w:rPr>
      </w:pPr>
      <w:r>
        <w:rPr>
          <w:rFonts w:hint="eastAsia" w:ascii="宋体" w:hAnsi="宋体"/>
        </w:rPr>
        <w:t>供应商名称（单位盖</w:t>
      </w:r>
      <w:r>
        <w:rPr>
          <w:rFonts w:hint="eastAsia" w:ascii="宋体" w:hAnsi="宋体"/>
          <w:spacing w:val="4"/>
        </w:rPr>
        <w:t>公章</w:t>
      </w:r>
      <w:r>
        <w:rPr>
          <w:rFonts w:hint="eastAsia" w:ascii="宋体" w:hAnsi="宋体"/>
        </w:rPr>
        <w:t>）：</w:t>
      </w:r>
      <w:r>
        <w:rPr>
          <w:rFonts w:hint="eastAsia" w:ascii="宋体" w:hAnsi="宋体"/>
          <w:u w:val="single"/>
        </w:rPr>
        <w:t xml:space="preserve">                          </w:t>
      </w:r>
    </w:p>
    <w:p w14:paraId="57E0C49E">
      <w:pPr>
        <w:keepNext w:val="0"/>
        <w:keepLines w:val="0"/>
        <w:pageBreakBefore w:val="0"/>
        <w:kinsoku/>
        <w:wordWrap/>
        <w:overflowPunct/>
        <w:topLinePunct w:val="0"/>
        <w:bidi w:val="0"/>
        <w:spacing w:before="156" w:beforeLines="50" w:line="360" w:lineRule="exact"/>
        <w:ind w:firstLine="5670" w:firstLineChars="2700"/>
        <w:textAlignment w:val="auto"/>
      </w:pPr>
      <w:r>
        <w:rPr>
          <w:rFonts w:hint="eastAsia" w:ascii="宋体" w:hAnsi="宋体"/>
        </w:rPr>
        <w:t>日期：</w:t>
      </w:r>
      <w:r>
        <w:rPr>
          <w:rFonts w:hint="eastAsia" w:ascii="宋体" w:hAnsi="宋体"/>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ZTQ5MWY5ZTc5MWRiYTA5ZGI3NDQxZWM1ZWMyNzgifQ=="/>
  </w:docVars>
  <w:rsids>
    <w:rsidRoot w:val="1E184D09"/>
    <w:rsid w:val="0C830A66"/>
    <w:rsid w:val="0E621402"/>
    <w:rsid w:val="155C5F84"/>
    <w:rsid w:val="1E184D09"/>
    <w:rsid w:val="290D7E7D"/>
    <w:rsid w:val="3D854374"/>
    <w:rsid w:val="4C2F1892"/>
    <w:rsid w:val="5ED03A93"/>
    <w:rsid w:val="72CC1BB3"/>
    <w:rsid w:val="7A52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rPr>
  </w:style>
  <w:style w:type="paragraph" w:styleId="6">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北江监狱</Company>
  <Pages>1</Pages>
  <Words>657</Words>
  <Characters>662</Characters>
  <Lines>0</Lines>
  <Paragraphs>0</Paragraphs>
  <TotalTime>0</TotalTime>
  <ScaleCrop>false</ScaleCrop>
  <LinksUpToDate>false</LinksUpToDate>
  <CharactersWithSpaces>708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2022-08-09T03:25:00Z</dcterms:created>
  <dc:creator>郑乐宜</dc:creator>
  <cp:lastModifiedBy>周泊利</cp:lastModifiedBy>
  <cp:lastPrinted>2024-12-31T03:13:00Z</cp:lastPrinted>
  <dcterms:modified xsi:type="dcterms:W3CDTF">2026-01-07T01:11:53Z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A2E0063685BD48D99C1BEA42E1CA6F10_12</vt:lpwstr>
  </property>
  <property fmtid="{D5CDD505-2E9C-101B-9397-08002B2CF9AE}" pid="4" name="KSOTemplateDocerSaveRecord">
    <vt:lpwstr>eyJoZGlkIjoiODU2ZTQ5MWY5ZTc5MWRiYTA5ZGI3NDQxZWM1ZWMyNzgiLCJ1c2VySWQiOiI1MjUwOTIyMDMifQ==</vt:lpwstr>
  </property>
</Properties>
</file>